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71E9F" w14:textId="77777777" w:rsidR="00CC7D1B" w:rsidRDefault="00000000">
      <w:pPr>
        <w:spacing w:after="40"/>
      </w:pPr>
      <w:r>
        <w:rPr>
          <w:b/>
          <w:color w:val="1F4E79"/>
          <w:sz w:val="18"/>
        </w:rPr>
        <w:t>THE ITM SPY REPLICATION PROJECT</w:t>
      </w:r>
    </w:p>
    <w:p w14:paraId="6B1EA608" w14:textId="77777777" w:rsidR="00CC7D1B" w:rsidRDefault="00000000">
      <w:pPr>
        <w:spacing w:after="40"/>
      </w:pPr>
      <w:r>
        <w:rPr>
          <w:rFonts w:ascii="Aptos Display" w:hAnsi="Aptos Display"/>
          <w:b/>
          <w:color w:val="1F4E79"/>
          <w:sz w:val="42"/>
        </w:rPr>
        <w:t>CHANGE LOG AND CORRECTIONS POLICY</w:t>
      </w:r>
    </w:p>
    <w:p w14:paraId="11D46CE2" w14:textId="77777777" w:rsidR="00CC7D1B" w:rsidRDefault="00000000">
      <w:pPr>
        <w:spacing w:after="160"/>
      </w:pPr>
      <w:r>
        <w:rPr>
          <w:color w:val="5A5A5A"/>
          <w:sz w:val="22"/>
        </w:rPr>
        <w:t>How the public evidence package is versioned and corrected</w:t>
      </w:r>
    </w:p>
    <w:p w14:paraId="1D61C3D7" w14:textId="77777777" w:rsidR="00CC7D1B" w:rsidRDefault="00000000">
      <w:pPr>
        <w:pStyle w:val="Heading1"/>
      </w:pPr>
      <w:r>
        <w:t>Change log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990"/>
        <w:gridCol w:w="720"/>
        <w:gridCol w:w="900"/>
        <w:gridCol w:w="7020"/>
      </w:tblGrid>
      <w:tr w:rsidR="00CC7D1B" w14:paraId="6E89FD2E" w14:textId="77777777" w:rsidTr="00736A52">
        <w:trPr>
          <w:trHeight w:val="347"/>
        </w:trPr>
        <w:tc>
          <w:tcPr>
            <w:tcW w:w="990" w:type="dxa"/>
            <w:shd w:val="clear" w:color="auto" w:fill="EAF1F8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AA2C940" w14:textId="77777777" w:rsidR="00CC7D1B" w:rsidRDefault="00000000">
            <w:r>
              <w:rPr>
                <w:b/>
                <w:color w:val="1F4E79"/>
                <w:sz w:val="21"/>
              </w:rPr>
              <w:t>Version</w:t>
            </w:r>
          </w:p>
        </w:tc>
        <w:tc>
          <w:tcPr>
            <w:tcW w:w="720" w:type="dxa"/>
            <w:shd w:val="clear" w:color="auto" w:fill="EAF1F8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20F744A" w14:textId="77777777" w:rsidR="00CC7D1B" w:rsidRDefault="00000000">
            <w:r>
              <w:rPr>
                <w:b/>
                <w:color w:val="1F4E79"/>
                <w:sz w:val="21"/>
              </w:rPr>
              <w:t>Date</w:t>
            </w:r>
          </w:p>
        </w:tc>
        <w:tc>
          <w:tcPr>
            <w:tcW w:w="900" w:type="dxa"/>
            <w:shd w:val="clear" w:color="auto" w:fill="EAF1F8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5ED2523" w14:textId="77777777" w:rsidR="00CC7D1B" w:rsidRDefault="00000000">
            <w:r>
              <w:rPr>
                <w:b/>
                <w:color w:val="1F4E79"/>
                <w:sz w:val="21"/>
              </w:rPr>
              <w:t>Status</w:t>
            </w:r>
          </w:p>
        </w:tc>
        <w:tc>
          <w:tcPr>
            <w:tcW w:w="7020" w:type="dxa"/>
            <w:shd w:val="clear" w:color="auto" w:fill="EAF1F8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5B6528E" w14:textId="77777777" w:rsidR="00CC7D1B" w:rsidRDefault="00000000">
            <w:r>
              <w:rPr>
                <w:b/>
                <w:color w:val="1F4E79"/>
                <w:sz w:val="21"/>
              </w:rPr>
              <w:t>Change</w:t>
            </w:r>
          </w:p>
        </w:tc>
      </w:tr>
      <w:tr w:rsidR="00CC7D1B" w14:paraId="36FD3605" w14:textId="77777777" w:rsidTr="00736A52">
        <w:trPr>
          <w:trHeight w:val="513"/>
        </w:trPr>
        <w:tc>
          <w:tcPr>
            <w:tcW w:w="990" w:type="dxa"/>
            <w:tcMar>
              <w:top w:w="65" w:type="dxa"/>
              <w:left w:w="120" w:type="dxa"/>
              <w:bottom w:w="65" w:type="dxa"/>
              <w:right w:w="120" w:type="dxa"/>
            </w:tcMar>
          </w:tcPr>
          <w:p w14:paraId="3EC2C79F" w14:textId="77777777" w:rsidR="00CC7D1B" w:rsidRDefault="00000000">
            <w:r>
              <w:rPr>
                <w:sz w:val="17"/>
              </w:rPr>
              <w:t>0.1</w:t>
            </w:r>
          </w:p>
        </w:tc>
        <w:tc>
          <w:tcPr>
            <w:tcW w:w="720" w:type="dxa"/>
            <w:tcMar>
              <w:top w:w="65" w:type="dxa"/>
              <w:left w:w="120" w:type="dxa"/>
              <w:bottom w:w="65" w:type="dxa"/>
              <w:right w:w="120" w:type="dxa"/>
            </w:tcMar>
          </w:tcPr>
          <w:p w14:paraId="5170E69E" w14:textId="77777777" w:rsidR="00CC7D1B" w:rsidRDefault="00000000">
            <w:r>
              <w:rPr>
                <w:sz w:val="17"/>
              </w:rPr>
              <w:t>7 Aug 2026</w:t>
            </w:r>
          </w:p>
        </w:tc>
        <w:tc>
          <w:tcPr>
            <w:tcW w:w="900" w:type="dxa"/>
            <w:tcMar>
              <w:top w:w="65" w:type="dxa"/>
              <w:left w:w="120" w:type="dxa"/>
              <w:bottom w:w="65" w:type="dxa"/>
              <w:right w:w="120" w:type="dxa"/>
            </w:tcMar>
          </w:tcPr>
          <w:p w14:paraId="734C1CA7" w14:textId="77777777" w:rsidR="00CC7D1B" w:rsidRDefault="00000000">
            <w:r>
              <w:rPr>
                <w:sz w:val="17"/>
              </w:rPr>
              <w:t>Review</w:t>
            </w:r>
          </w:p>
        </w:tc>
        <w:tc>
          <w:tcPr>
            <w:tcW w:w="7020" w:type="dxa"/>
            <w:tcMar>
              <w:top w:w="65" w:type="dxa"/>
              <w:left w:w="120" w:type="dxa"/>
              <w:bottom w:w="65" w:type="dxa"/>
              <w:right w:w="120" w:type="dxa"/>
            </w:tcMar>
          </w:tcPr>
          <w:p w14:paraId="49F42A07" w14:textId="77777777" w:rsidR="00CC7D1B" w:rsidRDefault="00000000">
            <w:r>
              <w:rPr>
                <w:sz w:val="17"/>
              </w:rPr>
              <w:t>First assembled SPY-only pack: public documents, raw data, formula-visible workbook, frozen Evidence Register and independent replication record.</w:t>
            </w:r>
          </w:p>
        </w:tc>
      </w:tr>
    </w:tbl>
    <w:p w14:paraId="2B0E31BD" w14:textId="77777777" w:rsidR="00CC7D1B" w:rsidRDefault="00000000">
      <w:pPr>
        <w:pStyle w:val="Heading1"/>
      </w:pPr>
      <w:r>
        <w:t>Corrections policy</w:t>
      </w:r>
    </w:p>
    <w:p w14:paraId="5A96E3EB" w14:textId="77777777" w:rsidR="00CC7D1B" w:rsidRDefault="00000000">
      <w:r>
        <w:t>The purpose of this pack is reproducibility. Any material error, ambiguity or inconsistency reported by a reader will be investigated against the frozen evidence and source workbook.</w:t>
      </w:r>
    </w:p>
    <w:p w14:paraId="69B29A6A" w14:textId="77777777" w:rsidR="00CC7D1B" w:rsidRDefault="00000000">
      <w:pPr>
        <w:pStyle w:val="ListBullet"/>
        <w:spacing w:after="20"/>
      </w:pPr>
      <w:r>
        <w:t>Reports should identify the file, worksheet or section, the exact item questioned, the expected result and enough detail to reproduce the issue.</w:t>
      </w:r>
    </w:p>
    <w:p w14:paraId="03DAD1DE" w14:textId="77777777" w:rsidR="00CC7D1B" w:rsidRDefault="00000000">
      <w:pPr>
        <w:pStyle w:val="ListBullet"/>
        <w:spacing w:after="20"/>
      </w:pPr>
      <w:r>
        <w:t>A reported discrepancy will be tested independently. It will not be dismissed or altered merely to preserve a headline result.</w:t>
      </w:r>
    </w:p>
    <w:p w14:paraId="7CB1E0B3" w14:textId="77777777" w:rsidR="00CC7D1B" w:rsidRDefault="00000000">
      <w:pPr>
        <w:pStyle w:val="ListBullet"/>
        <w:spacing w:after="20"/>
      </w:pPr>
      <w:r>
        <w:t>If a correction changes a rule, signal date, trade, roll, account value, comparator or published conclusion, a new numbered version of the pack will be issued.</w:t>
      </w:r>
    </w:p>
    <w:p w14:paraId="4F0635ED" w14:textId="77777777" w:rsidR="00CC7D1B" w:rsidRDefault="00000000">
      <w:pPr>
        <w:pStyle w:val="ListBullet"/>
        <w:spacing w:after="20"/>
      </w:pPr>
      <w:r>
        <w:t>The superseded version and the reason for the change will remain in the change log so the audit trail is not erased.</w:t>
      </w:r>
    </w:p>
    <w:p w14:paraId="3C4FAB86" w14:textId="77777777" w:rsidR="00CC7D1B" w:rsidRDefault="00000000">
      <w:pPr>
        <w:pStyle w:val="ListBullet"/>
        <w:spacing w:after="20"/>
      </w:pPr>
      <w:r>
        <w:t>Typographical or presentation-only corrections that do not alter meaning may be recorded as a minor version update.</w:t>
      </w:r>
    </w:p>
    <w:p w14:paraId="57741922" w14:textId="77777777" w:rsidR="00CC7D1B" w:rsidRDefault="00000000">
      <w:pPr>
        <w:pStyle w:val="Heading1"/>
      </w:pPr>
      <w:r>
        <w:t>Versioning rule</w:t>
      </w:r>
    </w:p>
    <w:p w14:paraId="1BF504F2" w14:textId="77777777" w:rsidR="00CC7D1B" w:rsidRDefault="00000000">
      <w:r>
        <w:t>Major versions indicate a public evidence release or a material methodological/result change. Minor versions indicate review drafts, clarifications or presentation changes. No file should be silently overwritten after public release.</w:t>
      </w:r>
    </w:p>
    <w:p w14:paraId="21CB785B" w14:textId="77777777" w:rsidR="00CC7D1B" w:rsidRDefault="00000000">
      <w:pPr>
        <w:pStyle w:val="Heading1"/>
      </w:pPr>
      <w:r>
        <w:t>Current evidence boundary</w:t>
      </w:r>
    </w:p>
    <w:p w14:paraId="15D4F6A1" w14:textId="77777777" w:rsidR="00CC7D1B" w:rsidRDefault="00000000">
      <w:r>
        <w:t>The independent replication establishes that a fresh computational implementation reproduces the supplied workbook exactly from the Date, Open and Close inputs. It is not yet third-party verification and it does not validate the model against historical option-chain prices. Those boundaries are stated in the Methodology and Independent Replication Report.</w:t>
      </w:r>
    </w:p>
    <w:sectPr w:rsidR="00CC7D1B" w:rsidSect="00034616">
      <w:headerReference w:type="default" r:id="rId8"/>
      <w:footerReference w:type="default" r:id="rId9"/>
      <w:pgSz w:w="12240" w:h="15840"/>
      <w:pgMar w:top="835" w:right="1123" w:bottom="835" w:left="1123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8BC2A" w14:textId="77777777" w:rsidR="00861222" w:rsidRDefault="00861222">
      <w:pPr>
        <w:spacing w:after="0" w:line="240" w:lineRule="auto"/>
      </w:pPr>
      <w:r>
        <w:separator/>
      </w:r>
    </w:p>
  </w:endnote>
  <w:endnote w:type="continuationSeparator" w:id="0">
    <w:p w14:paraId="50105318" w14:textId="77777777" w:rsidR="00861222" w:rsidRDefault="00861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C71B9" w14:textId="77777777" w:rsidR="00CC7D1B" w:rsidRDefault="00000000">
    <w:pPr>
      <w:pStyle w:val="Footer"/>
      <w:jc w:val="center"/>
    </w:pPr>
    <w:r>
      <w:rPr>
        <w:color w:val="5A5A5A"/>
        <w:sz w:val="16"/>
      </w:rPr>
      <w:t>Replication Pack Version 0.1  |  7 August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ABBF3" w14:textId="77777777" w:rsidR="00861222" w:rsidRDefault="00861222">
      <w:pPr>
        <w:spacing w:after="0" w:line="240" w:lineRule="auto"/>
      </w:pPr>
      <w:r>
        <w:separator/>
      </w:r>
    </w:p>
  </w:footnote>
  <w:footnote w:type="continuationSeparator" w:id="0">
    <w:p w14:paraId="2DA30B5C" w14:textId="77777777" w:rsidR="00861222" w:rsidRDefault="00861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6B8B2" w14:textId="77777777" w:rsidR="00CC7D1B" w:rsidRDefault="00000000">
    <w:pPr>
      <w:pStyle w:val="Header"/>
      <w:jc w:val="right"/>
    </w:pPr>
    <w:r>
      <w:rPr>
        <w:b/>
        <w:color w:val="5A5A5A"/>
        <w:sz w:val="17"/>
      </w:rPr>
      <w:t>THE ITM SPY REPLICATION PROJECT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66953122">
    <w:abstractNumId w:val="8"/>
  </w:num>
  <w:num w:numId="2" w16cid:durableId="1138643675">
    <w:abstractNumId w:val="6"/>
  </w:num>
  <w:num w:numId="3" w16cid:durableId="1764908655">
    <w:abstractNumId w:val="5"/>
  </w:num>
  <w:num w:numId="4" w16cid:durableId="390810829">
    <w:abstractNumId w:val="4"/>
  </w:num>
  <w:num w:numId="5" w16cid:durableId="839345532">
    <w:abstractNumId w:val="7"/>
  </w:num>
  <w:num w:numId="6" w16cid:durableId="536310644">
    <w:abstractNumId w:val="3"/>
  </w:num>
  <w:num w:numId="7" w16cid:durableId="871109395">
    <w:abstractNumId w:val="2"/>
  </w:num>
  <w:num w:numId="8" w16cid:durableId="647171567">
    <w:abstractNumId w:val="1"/>
  </w:num>
  <w:num w:numId="9" w16cid:durableId="1255822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736A52"/>
    <w:rsid w:val="00861222"/>
    <w:rsid w:val="00AA1D8D"/>
    <w:rsid w:val="00B47730"/>
    <w:rsid w:val="00CB0664"/>
    <w:rsid w:val="00CC7D1B"/>
    <w:rsid w:val="00F71C14"/>
    <w:rsid w:val="00FC4FE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3A5B7C"/>
  <w14:defaultImageDpi w14:val="300"/>
  <w15:docId w15:val="{9EBE9BB9-0958-43DF-B177-5A20FBB4C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80" w:line="250" w:lineRule="auto"/>
    </w:pPr>
    <w:rPr>
      <w:rFonts w:ascii="Aptos" w:hAnsi="Aptos"/>
      <w:sz w:val="19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Theme="majorHAnsi" w:eastAsiaTheme="majorEastAsia" w:hAnsiTheme="majorHAnsi" w:cstheme="majorBidi"/>
      <w:b/>
      <w:bCs/>
      <w:color w:val="1F4E79"/>
      <w:sz w:val="29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40" w:after="60"/>
      <w:outlineLvl w:val="1"/>
    </w:pPr>
    <w:rPr>
      <w:rFonts w:asciiTheme="majorHAnsi" w:eastAsiaTheme="majorEastAsia" w:hAnsiTheme="majorHAnsi" w:cstheme="majorBidi"/>
      <w:b/>
      <w:bCs/>
      <w:color w:val="1F4E79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Heather</cp:lastModifiedBy>
  <cp:revision>3</cp:revision>
  <dcterms:created xsi:type="dcterms:W3CDTF">2026-08-21T06:27:00Z</dcterms:created>
  <dcterms:modified xsi:type="dcterms:W3CDTF">2026-08-21T06:34:00Z</dcterms:modified>
  <cp:category/>
</cp:coreProperties>
</file>